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D0" w:rsidRPr="00771FD0" w:rsidRDefault="00771FD0" w:rsidP="00771F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Proposed Rejections by New Examiner</w:t>
      </w:r>
    </w:p>
    <w:p w:rsidR="00771FD0" w:rsidRDefault="00771FD0" w:rsidP="00DE3659">
      <w:pPr>
        <w:pStyle w:val="ListParagraph"/>
        <w:spacing w:line="360" w:lineRule="auto"/>
        <w:ind w:left="0" w:firstLine="720"/>
        <w:rPr>
          <w:rFonts w:ascii="Arial" w:hAnsi="Arial" w:cs="Arial"/>
        </w:rPr>
      </w:pPr>
    </w:p>
    <w:p w:rsidR="005C35C0" w:rsidRDefault="00624DF3" w:rsidP="00DE3659">
      <w:pPr>
        <w:pStyle w:val="ListParagraph"/>
        <w:spacing w:line="360" w:lineRule="auto"/>
        <w:ind w:left="0" w:firstLine="720"/>
        <w:rPr>
          <w:rFonts w:ascii="Arial" w:hAnsi="Arial" w:cs="Arial"/>
        </w:rPr>
      </w:pPr>
      <w:r w:rsidRPr="007B2A24">
        <w:rPr>
          <w:rFonts w:ascii="Arial" w:hAnsi="Arial" w:cs="Arial"/>
        </w:rPr>
        <w:t>C</w:t>
      </w:r>
      <w:r w:rsidR="005C35C0" w:rsidRPr="007B2A24">
        <w:rPr>
          <w:rFonts w:ascii="Arial" w:hAnsi="Arial" w:cs="Arial"/>
        </w:rPr>
        <w:t>laims 1</w:t>
      </w:r>
      <w:r w:rsidR="007B158E" w:rsidRPr="007B2A24">
        <w:rPr>
          <w:rFonts w:ascii="Arial" w:hAnsi="Arial" w:cs="Arial"/>
        </w:rPr>
        <w:t>-</w:t>
      </w:r>
      <w:r w:rsidR="005C35C0" w:rsidRPr="007B2A24">
        <w:rPr>
          <w:rFonts w:ascii="Arial" w:hAnsi="Arial" w:cs="Arial"/>
        </w:rPr>
        <w:t xml:space="preserve">4 </w:t>
      </w:r>
      <w:r w:rsidRPr="007B2A24">
        <w:rPr>
          <w:rFonts w:ascii="Arial" w:hAnsi="Arial" w:cs="Arial"/>
        </w:rPr>
        <w:t xml:space="preserve">and 7 are rejected </w:t>
      </w:r>
      <w:r w:rsidR="005C35C0" w:rsidRPr="007B2A24">
        <w:rPr>
          <w:rFonts w:ascii="Arial" w:hAnsi="Arial" w:cs="Arial"/>
        </w:rPr>
        <w:t>under 102</w:t>
      </w:r>
      <w:r w:rsidR="003643A6" w:rsidRPr="007B2A24">
        <w:rPr>
          <w:rFonts w:ascii="Arial" w:hAnsi="Arial" w:cs="Arial"/>
        </w:rPr>
        <w:t>(</w:t>
      </w:r>
      <w:r w:rsidR="005C35C0" w:rsidRPr="007B2A24">
        <w:rPr>
          <w:rFonts w:ascii="Arial" w:hAnsi="Arial" w:cs="Arial"/>
        </w:rPr>
        <w:t>b</w:t>
      </w:r>
      <w:r w:rsidR="003643A6" w:rsidRPr="007B2A24">
        <w:rPr>
          <w:rFonts w:ascii="Arial" w:hAnsi="Arial" w:cs="Arial"/>
        </w:rPr>
        <w:t xml:space="preserve">) as anticipated by </w:t>
      </w:r>
      <w:proofErr w:type="spellStart"/>
      <w:r w:rsidR="005C35C0" w:rsidRPr="007B2A24">
        <w:rPr>
          <w:rFonts w:ascii="Arial" w:hAnsi="Arial" w:cs="Arial"/>
        </w:rPr>
        <w:t>Menda</w:t>
      </w:r>
      <w:proofErr w:type="spellEnd"/>
      <w:r w:rsidR="005C35C0" w:rsidRPr="007B2A24">
        <w:rPr>
          <w:rFonts w:ascii="Arial" w:hAnsi="Arial" w:cs="Arial"/>
        </w:rPr>
        <w:t xml:space="preserve"> et al. (US 4000317). </w:t>
      </w:r>
      <w:r w:rsidR="007B2A24">
        <w:rPr>
          <w:rFonts w:ascii="Arial" w:hAnsi="Arial" w:cs="Arial"/>
        </w:rPr>
        <w:t xml:space="preserve"> The claimed compositions and methods require fumed silica to be applied to oily skin.  </w:t>
      </w:r>
      <w:proofErr w:type="spellStart"/>
      <w:r w:rsidR="005C35C0" w:rsidRPr="007B2A24">
        <w:rPr>
          <w:rFonts w:ascii="Arial" w:hAnsi="Arial" w:cs="Arial"/>
        </w:rPr>
        <w:t>Menda</w:t>
      </w:r>
      <w:proofErr w:type="spellEnd"/>
      <w:r w:rsidR="005C35C0" w:rsidRPr="007B2A24">
        <w:rPr>
          <w:rFonts w:ascii="Arial" w:hAnsi="Arial" w:cs="Arial"/>
        </w:rPr>
        <w:t xml:space="preserve"> teaches a composition for reducing oiliness of skin, which leads to acne; the composition </w:t>
      </w:r>
      <w:r w:rsidR="007B2A24">
        <w:rPr>
          <w:rFonts w:ascii="Arial" w:hAnsi="Arial" w:cs="Arial"/>
        </w:rPr>
        <w:t>contains</w:t>
      </w:r>
      <w:r w:rsidR="005C35C0" w:rsidRPr="007B2A24">
        <w:rPr>
          <w:rFonts w:ascii="Arial" w:hAnsi="Arial" w:cs="Arial"/>
        </w:rPr>
        <w:t xml:space="preserve"> Cab-O-</w:t>
      </w:r>
      <w:proofErr w:type="spellStart"/>
      <w:r w:rsidR="005C35C0" w:rsidRPr="007B2A24">
        <w:rPr>
          <w:rFonts w:ascii="Arial" w:hAnsi="Arial" w:cs="Arial"/>
        </w:rPr>
        <w:t>Sil</w:t>
      </w:r>
      <w:proofErr w:type="spellEnd"/>
      <w:r w:rsidR="005C35C0" w:rsidRPr="007B2A24">
        <w:rPr>
          <w:rFonts w:ascii="Arial" w:hAnsi="Arial" w:cs="Arial"/>
        </w:rPr>
        <w:t xml:space="preserve">, which is the same fumed silica used by Applicants. </w:t>
      </w:r>
      <w:r w:rsidR="007B2A24">
        <w:rPr>
          <w:rFonts w:ascii="Arial" w:hAnsi="Arial" w:cs="Arial"/>
        </w:rPr>
        <w:t xml:space="preserve"> </w:t>
      </w:r>
      <w:r w:rsidR="001A22AA">
        <w:rPr>
          <w:rFonts w:ascii="Arial" w:hAnsi="Arial" w:cs="Arial"/>
        </w:rPr>
        <w:t xml:space="preserve">Claimed properties are therefore inherent.  </w:t>
      </w:r>
      <w:r w:rsidR="007B2A24" w:rsidRPr="007B2A24">
        <w:rPr>
          <w:rFonts w:ascii="Arial" w:hAnsi="Arial" w:cs="Arial"/>
        </w:rPr>
        <w:t xml:space="preserve">Claim 7 requires the fumed silica to have an average particle diameter of about </w:t>
      </w:r>
      <w:r w:rsidR="007B2A24">
        <w:rPr>
          <w:rFonts w:ascii="Arial" w:hAnsi="Arial" w:cs="Arial"/>
        </w:rPr>
        <w:t>3</w:t>
      </w:r>
      <w:r w:rsidR="007B2A24" w:rsidRPr="007B2A24">
        <w:rPr>
          <w:rFonts w:ascii="Arial" w:hAnsi="Arial" w:cs="Arial"/>
        </w:rPr>
        <w:t xml:space="preserve">0 </w:t>
      </w:r>
      <w:proofErr w:type="spellStart"/>
      <w:r w:rsidR="007B2A24" w:rsidRPr="007B2A24">
        <w:rPr>
          <w:rFonts w:ascii="Arial" w:hAnsi="Arial" w:cs="Arial"/>
        </w:rPr>
        <w:t>millimicrons</w:t>
      </w:r>
      <w:proofErr w:type="spellEnd"/>
      <w:r w:rsidR="007B2A24" w:rsidRPr="007B2A24">
        <w:rPr>
          <w:rFonts w:ascii="Arial" w:hAnsi="Arial" w:cs="Arial"/>
        </w:rPr>
        <w:t xml:space="preserve">. </w:t>
      </w:r>
      <w:r w:rsidR="007B2A24">
        <w:rPr>
          <w:rFonts w:ascii="Arial" w:hAnsi="Arial" w:cs="Arial"/>
        </w:rPr>
        <w:t xml:space="preserve"> </w:t>
      </w:r>
      <w:proofErr w:type="spellStart"/>
      <w:r w:rsidR="007B2A24" w:rsidRPr="007B2A24">
        <w:rPr>
          <w:rFonts w:ascii="Arial" w:hAnsi="Arial" w:cs="Arial"/>
        </w:rPr>
        <w:t>Menda</w:t>
      </w:r>
      <w:proofErr w:type="spellEnd"/>
      <w:r w:rsidR="007B2A24" w:rsidRPr="007B2A24">
        <w:rPr>
          <w:rFonts w:ascii="Arial" w:hAnsi="Arial" w:cs="Arial"/>
        </w:rPr>
        <w:t xml:space="preserve"> teaches that their “ultimate” particle size is from 2-20 </w:t>
      </w:r>
      <w:proofErr w:type="spellStart"/>
      <w:r w:rsidR="007B2A24" w:rsidRPr="007B2A24">
        <w:rPr>
          <w:rFonts w:ascii="Arial" w:hAnsi="Arial" w:cs="Arial"/>
        </w:rPr>
        <w:t>millimicrons</w:t>
      </w:r>
      <w:proofErr w:type="spellEnd"/>
      <w:r w:rsidR="007B2A24" w:rsidRPr="007B2A24">
        <w:rPr>
          <w:rFonts w:ascii="Arial" w:hAnsi="Arial" w:cs="Arial"/>
        </w:rPr>
        <w:t xml:space="preserve"> in diameter, </w:t>
      </w:r>
      <w:r w:rsidR="007B2A24">
        <w:rPr>
          <w:rFonts w:ascii="Arial" w:hAnsi="Arial" w:cs="Arial"/>
        </w:rPr>
        <w:t xml:space="preserve">which </w:t>
      </w:r>
      <w:proofErr w:type="gramStart"/>
      <w:r w:rsidR="007B2A24">
        <w:rPr>
          <w:rFonts w:ascii="Arial" w:hAnsi="Arial" w:cs="Arial"/>
        </w:rPr>
        <w:t>is</w:t>
      </w:r>
      <w:proofErr w:type="gramEnd"/>
      <w:r w:rsidR="007B2A24">
        <w:rPr>
          <w:rFonts w:ascii="Arial" w:hAnsi="Arial" w:cs="Arial"/>
        </w:rPr>
        <w:t xml:space="preserve"> about 30 </w:t>
      </w:r>
      <w:proofErr w:type="spellStart"/>
      <w:r w:rsidR="007B2A24">
        <w:rPr>
          <w:rFonts w:ascii="Arial" w:hAnsi="Arial" w:cs="Arial"/>
        </w:rPr>
        <w:t>millimicrons</w:t>
      </w:r>
      <w:proofErr w:type="spellEnd"/>
      <w:r w:rsidR="007B2A24">
        <w:rPr>
          <w:rFonts w:ascii="Arial" w:hAnsi="Arial" w:cs="Arial"/>
        </w:rPr>
        <w:t>.</w:t>
      </w:r>
    </w:p>
    <w:p w:rsidR="00DE3659" w:rsidRPr="005D1493" w:rsidRDefault="00DE3659" w:rsidP="00DE3659">
      <w:pPr>
        <w:pStyle w:val="NormalWeb"/>
        <w:spacing w:line="360" w:lineRule="auto"/>
        <w:ind w:firstLine="720"/>
        <w:rPr>
          <w:rFonts w:ascii="Arial" w:hAnsi="Arial" w:cs="Arial"/>
          <w:lang w:val="en"/>
        </w:rPr>
      </w:pPr>
      <w:r w:rsidRPr="00D44F82">
        <w:rPr>
          <w:rFonts w:ascii="Arial" w:hAnsi="Arial" w:cs="Arial"/>
          <w:bCs/>
        </w:rPr>
        <w:t>Claims 1</w:t>
      </w:r>
      <w:r>
        <w:rPr>
          <w:rFonts w:ascii="Arial" w:hAnsi="Arial" w:cs="Arial"/>
          <w:bCs/>
        </w:rPr>
        <w:t xml:space="preserve">-5 </w:t>
      </w:r>
      <w:r w:rsidRPr="00D44F82">
        <w:rPr>
          <w:rFonts w:ascii="Arial" w:hAnsi="Arial" w:cs="Arial"/>
          <w:bCs/>
        </w:rPr>
        <w:t xml:space="preserve">are rejected under 35 U.S.C 102(b) as being anticipated by </w:t>
      </w:r>
      <w:bookmarkStart w:id="0" w:name="_GoBack"/>
      <w:bookmarkEnd w:id="0"/>
      <w:r>
        <w:rPr>
          <w:rFonts w:ascii="Arial" w:hAnsi="Arial" w:cs="Arial"/>
          <w:bCs/>
        </w:rPr>
        <w:t>Fulton</w:t>
      </w:r>
      <w:r w:rsidRPr="00D44F82">
        <w:rPr>
          <w:rFonts w:ascii="Arial" w:hAnsi="Arial" w:cs="Arial"/>
          <w:bCs/>
        </w:rPr>
        <w:t xml:space="preserve"> (US 41</w:t>
      </w:r>
      <w:r>
        <w:rPr>
          <w:rFonts w:ascii="Arial" w:hAnsi="Arial" w:cs="Arial"/>
          <w:bCs/>
        </w:rPr>
        <w:t>89501</w:t>
      </w:r>
      <w:r w:rsidRPr="00D44F82">
        <w:rPr>
          <w:rFonts w:ascii="Arial" w:hAnsi="Arial" w:cs="Arial"/>
          <w:bCs/>
        </w:rPr>
        <w:t>).</w:t>
      </w:r>
      <w:r>
        <w:rPr>
          <w:rFonts w:ascii="Arial" w:hAnsi="Arial" w:cs="Arial"/>
          <w:bCs/>
        </w:rPr>
        <w:t xml:space="preserve"> Claims 1-4 recite a composition of fumed silica and a method of treating oily skin with the fumed silica.  Claim 5 requires the addition of benzoyl peroxide.  </w:t>
      </w:r>
      <w:r w:rsidRPr="001339F3">
        <w:rPr>
          <w:rFonts w:ascii="Arial" w:hAnsi="Arial" w:cs="Arial"/>
          <w:bCs/>
        </w:rPr>
        <w:t xml:space="preserve">Fulton discloses a composition and method of treatment of acne containing fumed silica and benzoyl peroxide.  Benzoyl peroxide is disclosed in col. 5, lines 25-35 and fumed silica is disclosed as an appropriate thickener in col. 5, lines 5-10.  </w:t>
      </w:r>
      <w:r w:rsidRPr="005D1493">
        <w:rPr>
          <w:rFonts w:ascii="Arial" w:hAnsi="Arial" w:cs="Arial"/>
          <w:bCs/>
        </w:rPr>
        <w:t xml:space="preserve">Per </w:t>
      </w:r>
      <w:r w:rsidRPr="005D1493">
        <w:rPr>
          <w:rFonts w:ascii="Arial" w:hAnsi="Arial" w:cs="Arial"/>
          <w:iCs/>
          <w:lang w:val="en"/>
        </w:rPr>
        <w:t>MPEP</w:t>
      </w:r>
      <w:r w:rsidRPr="005D1493">
        <w:rPr>
          <w:rFonts w:ascii="Arial" w:hAnsi="Arial" w:cs="Arial"/>
          <w:lang w:val="en"/>
        </w:rPr>
        <w:t xml:space="preserve"> 21</w:t>
      </w:r>
      <w:r w:rsidR="0063565F">
        <w:rPr>
          <w:rFonts w:ascii="Arial" w:hAnsi="Arial" w:cs="Arial"/>
          <w:lang w:val="en"/>
        </w:rPr>
        <w:t>11</w:t>
      </w:r>
      <w:r w:rsidRPr="005D1493">
        <w:rPr>
          <w:rFonts w:ascii="Arial" w:hAnsi="Arial" w:cs="Arial"/>
          <w:lang w:val="en"/>
        </w:rPr>
        <w:t xml:space="preserve">.02, the preamble has not been accorded patentable weight.  </w:t>
      </w:r>
    </w:p>
    <w:p w:rsidR="00771FD0" w:rsidRPr="001339F3" w:rsidRDefault="005F39F4" w:rsidP="00771FD0">
      <w:pPr>
        <w:spacing w:line="360" w:lineRule="auto"/>
        <w:ind w:firstLine="720"/>
        <w:jc w:val="both"/>
        <w:rPr>
          <w:rFonts w:ascii="Arial" w:hAnsi="Arial" w:cs="Arial"/>
        </w:rPr>
      </w:pPr>
      <w:r w:rsidRPr="007B2A24">
        <w:rPr>
          <w:rFonts w:ascii="Arial" w:hAnsi="Arial" w:cs="Arial"/>
        </w:rPr>
        <w:t xml:space="preserve">Claims </w:t>
      </w:r>
      <w:r w:rsidR="004D78A0">
        <w:rPr>
          <w:rFonts w:ascii="Arial" w:hAnsi="Arial" w:cs="Arial"/>
        </w:rPr>
        <w:t>6 and 8</w:t>
      </w:r>
      <w:r w:rsidRPr="007B2A24">
        <w:rPr>
          <w:rFonts w:ascii="Arial" w:hAnsi="Arial" w:cs="Arial"/>
        </w:rPr>
        <w:t xml:space="preserve"> </w:t>
      </w:r>
      <w:r w:rsidR="004D78A0">
        <w:rPr>
          <w:rFonts w:ascii="Arial" w:hAnsi="Arial" w:cs="Arial"/>
        </w:rPr>
        <w:t xml:space="preserve">are </w:t>
      </w:r>
      <w:r w:rsidRPr="007B2A24">
        <w:rPr>
          <w:rFonts w:ascii="Arial" w:hAnsi="Arial" w:cs="Arial"/>
        </w:rPr>
        <w:t xml:space="preserve">rejected as </w:t>
      </w:r>
      <w:r w:rsidR="00771FD0">
        <w:rPr>
          <w:rFonts w:ascii="Arial" w:hAnsi="Arial" w:cs="Arial"/>
        </w:rPr>
        <w:t xml:space="preserve">being </w:t>
      </w:r>
      <w:r w:rsidRPr="007B2A24">
        <w:rPr>
          <w:rFonts w:ascii="Arial" w:hAnsi="Arial" w:cs="Arial"/>
        </w:rPr>
        <w:t>obvious</w:t>
      </w:r>
      <w:r w:rsidR="004D78A0">
        <w:rPr>
          <w:rFonts w:ascii="Arial" w:hAnsi="Arial" w:cs="Arial"/>
        </w:rPr>
        <w:t xml:space="preserve"> </w:t>
      </w:r>
      <w:proofErr w:type="gramStart"/>
      <w:r w:rsidR="004D78A0">
        <w:rPr>
          <w:rFonts w:ascii="Arial" w:hAnsi="Arial" w:cs="Arial"/>
        </w:rPr>
        <w:t>under</w:t>
      </w:r>
      <w:proofErr w:type="gramEnd"/>
      <w:r w:rsidR="004D78A0">
        <w:rPr>
          <w:rFonts w:ascii="Arial" w:hAnsi="Arial" w:cs="Arial"/>
        </w:rPr>
        <w:t xml:space="preserve"> 35 USC 103</w:t>
      </w:r>
      <w:r w:rsidRPr="007B2A24">
        <w:rPr>
          <w:rFonts w:ascii="Arial" w:hAnsi="Arial" w:cs="Arial"/>
        </w:rPr>
        <w:t xml:space="preserve"> over </w:t>
      </w:r>
      <w:proofErr w:type="spellStart"/>
      <w:r w:rsidRPr="007B2A24">
        <w:rPr>
          <w:rFonts w:ascii="Arial" w:hAnsi="Arial" w:cs="Arial"/>
        </w:rPr>
        <w:t>Menda</w:t>
      </w:r>
      <w:proofErr w:type="spellEnd"/>
      <w:r w:rsidRPr="007B2A24">
        <w:rPr>
          <w:rFonts w:ascii="Arial" w:hAnsi="Arial" w:cs="Arial"/>
        </w:rPr>
        <w:t xml:space="preserve"> </w:t>
      </w:r>
      <w:r w:rsidR="004D78A0">
        <w:rPr>
          <w:rFonts w:ascii="Arial" w:hAnsi="Arial" w:cs="Arial"/>
        </w:rPr>
        <w:t xml:space="preserve">and Fulton combined with </w:t>
      </w:r>
      <w:proofErr w:type="spellStart"/>
      <w:r w:rsidRPr="007B2A24">
        <w:rPr>
          <w:rFonts w:ascii="Arial" w:hAnsi="Arial" w:cs="Arial"/>
        </w:rPr>
        <w:t>Faryniarz</w:t>
      </w:r>
      <w:proofErr w:type="spellEnd"/>
      <w:r w:rsidRPr="007B2A24">
        <w:rPr>
          <w:rFonts w:ascii="Arial" w:hAnsi="Arial" w:cs="Arial"/>
        </w:rPr>
        <w:t xml:space="preserve"> et al. (US 7390431). </w:t>
      </w:r>
      <w:r w:rsidR="004D78A0">
        <w:rPr>
          <w:rFonts w:ascii="Arial" w:hAnsi="Arial" w:cs="Arial"/>
        </w:rPr>
        <w:t>C</w:t>
      </w:r>
      <w:r w:rsidRPr="007B2A24">
        <w:rPr>
          <w:rFonts w:ascii="Arial" w:hAnsi="Arial" w:cs="Arial"/>
        </w:rPr>
        <w:t xml:space="preserve">laim 6 requires </w:t>
      </w:r>
      <w:r w:rsidR="004D78A0">
        <w:rPr>
          <w:rFonts w:ascii="Arial" w:hAnsi="Arial" w:cs="Arial"/>
        </w:rPr>
        <w:t xml:space="preserve">that </w:t>
      </w:r>
      <w:r w:rsidRPr="007B2A24">
        <w:rPr>
          <w:rFonts w:ascii="Arial" w:hAnsi="Arial" w:cs="Arial"/>
        </w:rPr>
        <w:t xml:space="preserve">composition </w:t>
      </w:r>
      <w:r w:rsidR="004D78A0">
        <w:rPr>
          <w:rFonts w:ascii="Arial" w:hAnsi="Arial" w:cs="Arial"/>
        </w:rPr>
        <w:t xml:space="preserve">comprises </w:t>
      </w:r>
      <w:proofErr w:type="spellStart"/>
      <w:r w:rsidR="004D78A0">
        <w:rPr>
          <w:rFonts w:ascii="Arial" w:hAnsi="Arial" w:cs="Arial"/>
        </w:rPr>
        <w:t>benzyol</w:t>
      </w:r>
      <w:proofErr w:type="spellEnd"/>
      <w:r w:rsidR="004D78A0">
        <w:rPr>
          <w:rFonts w:ascii="Arial" w:hAnsi="Arial" w:cs="Arial"/>
        </w:rPr>
        <w:t xml:space="preserve"> peroxide and about 2% fumed silica and claim 8 requires that the </w:t>
      </w:r>
      <w:proofErr w:type="spellStart"/>
      <w:r w:rsidR="004D78A0">
        <w:rPr>
          <w:rFonts w:ascii="Arial" w:hAnsi="Arial" w:cs="Arial"/>
        </w:rPr>
        <w:t>benzyol</w:t>
      </w:r>
      <w:proofErr w:type="spellEnd"/>
      <w:r w:rsidR="004D78A0">
        <w:rPr>
          <w:rFonts w:ascii="Arial" w:hAnsi="Arial" w:cs="Arial"/>
        </w:rPr>
        <w:t xml:space="preserve"> peroxide be present in a range of 1 to 10% by weight.</w:t>
      </w:r>
      <w:r w:rsidRPr="007B2A24">
        <w:rPr>
          <w:rFonts w:ascii="Arial" w:hAnsi="Arial" w:cs="Arial"/>
        </w:rPr>
        <w:t xml:space="preserve"> </w:t>
      </w:r>
      <w:r w:rsidR="004D78A0">
        <w:rPr>
          <w:rFonts w:ascii="Arial" w:hAnsi="Arial" w:cs="Arial"/>
        </w:rPr>
        <w:t xml:space="preserve"> </w:t>
      </w:r>
      <w:proofErr w:type="spellStart"/>
      <w:r w:rsidRPr="007B2A24">
        <w:rPr>
          <w:rFonts w:ascii="Arial" w:hAnsi="Arial" w:cs="Arial"/>
        </w:rPr>
        <w:t>Menda</w:t>
      </w:r>
      <w:proofErr w:type="spellEnd"/>
      <w:r w:rsidRPr="007B2A24">
        <w:rPr>
          <w:rFonts w:ascii="Arial" w:hAnsi="Arial" w:cs="Arial"/>
        </w:rPr>
        <w:t xml:space="preserve"> teach that for daytime use, the composition can comprise 1.5 to 3% fumed silica, which </w:t>
      </w:r>
      <w:r w:rsidR="004D78A0">
        <w:rPr>
          <w:rFonts w:ascii="Arial" w:hAnsi="Arial" w:cs="Arial"/>
        </w:rPr>
        <w:t>discloses a value of “about</w:t>
      </w:r>
      <w:r w:rsidRPr="007B2A24">
        <w:rPr>
          <w:rFonts w:ascii="Arial" w:hAnsi="Arial" w:cs="Arial"/>
        </w:rPr>
        <w:t xml:space="preserve"> 2%</w:t>
      </w:r>
      <w:r w:rsidR="004D78A0">
        <w:rPr>
          <w:rFonts w:ascii="Arial" w:hAnsi="Arial" w:cs="Arial"/>
        </w:rPr>
        <w:t>”</w:t>
      </w:r>
      <w:r w:rsidRPr="007B2A24">
        <w:rPr>
          <w:rFonts w:ascii="Arial" w:hAnsi="Arial" w:cs="Arial"/>
        </w:rPr>
        <w:t xml:space="preserve">.  </w:t>
      </w:r>
      <w:proofErr w:type="spellStart"/>
      <w:r w:rsidRPr="007B2A24">
        <w:rPr>
          <w:rFonts w:ascii="Arial" w:hAnsi="Arial" w:cs="Arial"/>
        </w:rPr>
        <w:t>Faryniarz</w:t>
      </w:r>
      <w:proofErr w:type="spellEnd"/>
      <w:r w:rsidRPr="007B2A24">
        <w:rPr>
          <w:rFonts w:ascii="Arial" w:hAnsi="Arial" w:cs="Arial"/>
        </w:rPr>
        <w:t xml:space="preserve"> teach a composition comprising benzoyl peroxide at about 2-15%</w:t>
      </w:r>
      <w:r w:rsidR="00F34986" w:rsidRPr="007B2A24">
        <w:rPr>
          <w:rFonts w:ascii="Arial" w:hAnsi="Arial" w:cs="Arial"/>
        </w:rPr>
        <w:t xml:space="preserve">, and that fumed silica can be used as a thickener and/or rheology modifier. </w:t>
      </w:r>
      <w:r w:rsidR="00614089" w:rsidRPr="007B2A24">
        <w:rPr>
          <w:rFonts w:ascii="Arial" w:hAnsi="Arial" w:cs="Arial"/>
        </w:rPr>
        <w:t>There is also an example where the benzoyl peroxide is at 6.25% and the fumed silica can be up to 10%.</w:t>
      </w:r>
      <w:r w:rsidR="00771FD0">
        <w:rPr>
          <w:rFonts w:ascii="Arial" w:hAnsi="Arial" w:cs="Arial"/>
        </w:rPr>
        <w:t xml:space="preserve"> </w:t>
      </w:r>
      <w:r w:rsidR="00573168" w:rsidRPr="007B2A24">
        <w:rPr>
          <w:rFonts w:ascii="Arial" w:hAnsi="Arial" w:cs="Arial"/>
        </w:rPr>
        <w:t xml:space="preserve">Fulton also </w:t>
      </w:r>
      <w:r w:rsidR="004D78A0">
        <w:rPr>
          <w:rFonts w:ascii="Arial" w:hAnsi="Arial" w:cs="Arial"/>
        </w:rPr>
        <w:t>discloses</w:t>
      </w:r>
      <w:r w:rsidR="00573168" w:rsidRPr="007B2A24">
        <w:rPr>
          <w:rFonts w:ascii="Arial" w:hAnsi="Arial" w:cs="Arial"/>
        </w:rPr>
        <w:t xml:space="preserve"> a composition comprising benzoyl peroxide to treat acne, and fumed silica is cited as a choice for thickener. </w:t>
      </w:r>
      <w:r w:rsidR="00771FD0">
        <w:rPr>
          <w:rFonts w:ascii="Arial" w:hAnsi="Arial" w:cs="Arial"/>
        </w:rPr>
        <w:t xml:space="preserve">It would have been </w:t>
      </w:r>
      <w:r w:rsidR="00614089" w:rsidRPr="007B2A24">
        <w:rPr>
          <w:rFonts w:ascii="Arial" w:hAnsi="Arial" w:cs="Arial"/>
        </w:rPr>
        <w:t xml:space="preserve">obvious to combine fumed silica and benzoyl peroxide to make a composition that is still </w:t>
      </w:r>
      <w:r w:rsidR="00614089" w:rsidRPr="007B2A24">
        <w:rPr>
          <w:rFonts w:ascii="Arial" w:hAnsi="Arial" w:cs="Arial"/>
        </w:rPr>
        <w:lastRenderedPageBreak/>
        <w:t xml:space="preserve">used to fight acne. </w:t>
      </w:r>
      <w:r w:rsidR="00771FD0">
        <w:rPr>
          <w:rFonts w:ascii="Arial" w:hAnsi="Arial" w:cs="Arial"/>
        </w:rPr>
        <w:t xml:space="preserve"> Per MPEP 2144.06, </w:t>
      </w:r>
      <w:r w:rsidR="00771FD0" w:rsidRPr="001339F3">
        <w:rPr>
          <w:rFonts w:ascii="Arial" w:hAnsi="Arial" w:cs="Arial"/>
          <w:color w:val="333333"/>
          <w:lang w:val="en"/>
        </w:rPr>
        <w:t xml:space="preserve">“It is </w:t>
      </w:r>
      <w:r w:rsidR="00771FD0" w:rsidRPr="001339F3">
        <w:rPr>
          <w:rFonts w:ascii="Arial" w:hAnsi="Arial" w:cs="Arial"/>
          <w:i/>
          <w:iCs/>
          <w:color w:val="333333"/>
          <w:lang w:val="en"/>
        </w:rPr>
        <w:t>prima facie</w:t>
      </w:r>
      <w:r w:rsidR="00771FD0" w:rsidRPr="001339F3">
        <w:rPr>
          <w:rFonts w:ascii="Arial" w:hAnsi="Arial" w:cs="Arial"/>
          <w:color w:val="333333"/>
          <w:lang w:val="en"/>
        </w:rPr>
        <w:t xml:space="preserve"> obvious to combine two compositions each of which is taught by the prior art to be useful for the same purpose, in order to form a third composition to be used for the very same purpose.... [T]he idea of combining them flows logically from their having been individually taught in the prior art.” </w:t>
      </w:r>
      <w:proofErr w:type="gramStart"/>
      <w:r w:rsidR="00771FD0" w:rsidRPr="001339F3">
        <w:rPr>
          <w:rFonts w:ascii="Arial" w:hAnsi="Arial" w:cs="Arial"/>
          <w:i/>
          <w:iCs/>
          <w:color w:val="333333"/>
          <w:lang w:val="en"/>
        </w:rPr>
        <w:t>In re</w:t>
      </w:r>
      <w:r w:rsidR="00771FD0" w:rsidRPr="001339F3">
        <w:rPr>
          <w:rFonts w:ascii="Arial" w:hAnsi="Arial" w:cs="Arial"/>
          <w:color w:val="333333"/>
          <w:lang w:val="en"/>
        </w:rPr>
        <w:t xml:space="preserve"> </w:t>
      </w:r>
      <w:proofErr w:type="spellStart"/>
      <w:r w:rsidR="00771FD0" w:rsidRPr="001339F3">
        <w:rPr>
          <w:rStyle w:val="term"/>
          <w:rFonts w:ascii="Arial" w:hAnsi="Arial" w:cs="Arial"/>
          <w:i/>
          <w:iCs/>
          <w:color w:val="333333"/>
          <w:lang w:val="en"/>
        </w:rPr>
        <w:t>Kerkhoven</w:t>
      </w:r>
      <w:proofErr w:type="spellEnd"/>
      <w:r w:rsidR="00771FD0" w:rsidRPr="001339F3">
        <w:rPr>
          <w:rFonts w:ascii="Arial" w:hAnsi="Arial" w:cs="Arial"/>
          <w:color w:val="333333"/>
          <w:lang w:val="en"/>
        </w:rPr>
        <w:t>, 626 F.2d 846, 850, 205 USPQ 1069, 1072 (CCPA 1980)</w:t>
      </w:r>
      <w:r w:rsidR="00771FD0">
        <w:rPr>
          <w:rFonts w:ascii="Arial" w:hAnsi="Arial" w:cs="Arial"/>
          <w:color w:val="333333"/>
          <w:lang w:val="en"/>
        </w:rPr>
        <w:t>.</w:t>
      </w:r>
      <w:proofErr w:type="gramEnd"/>
    </w:p>
    <w:p w:rsidR="003F248C" w:rsidRPr="007B2A24" w:rsidRDefault="003F248C" w:rsidP="004D78A0">
      <w:pPr>
        <w:pStyle w:val="ListParagraph"/>
        <w:spacing w:line="360" w:lineRule="auto"/>
        <w:ind w:left="0" w:firstLine="720"/>
        <w:rPr>
          <w:rFonts w:ascii="Arial" w:hAnsi="Arial" w:cs="Arial"/>
        </w:rPr>
      </w:pPr>
    </w:p>
    <w:p w:rsidR="001658D5" w:rsidRPr="007B2A24" w:rsidRDefault="001658D5" w:rsidP="007B2A24">
      <w:pPr>
        <w:pStyle w:val="ListParagraph"/>
        <w:spacing w:line="480" w:lineRule="auto"/>
        <w:ind w:left="0"/>
        <w:rPr>
          <w:rFonts w:ascii="Arial" w:hAnsi="Arial" w:cs="Arial"/>
        </w:rPr>
      </w:pPr>
    </w:p>
    <w:sectPr w:rsidR="001658D5" w:rsidRPr="007B2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787"/>
    <w:multiLevelType w:val="hybridMultilevel"/>
    <w:tmpl w:val="64B8719C"/>
    <w:lvl w:ilvl="0" w:tplc="F44C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C0"/>
    <w:rsid w:val="0004555F"/>
    <w:rsid w:val="001658D5"/>
    <w:rsid w:val="001A22AA"/>
    <w:rsid w:val="001C6478"/>
    <w:rsid w:val="001E66E3"/>
    <w:rsid w:val="002B1EA1"/>
    <w:rsid w:val="003564E1"/>
    <w:rsid w:val="003643A6"/>
    <w:rsid w:val="003F248C"/>
    <w:rsid w:val="004D78A0"/>
    <w:rsid w:val="00573168"/>
    <w:rsid w:val="005C35C0"/>
    <w:rsid w:val="005D2205"/>
    <w:rsid w:val="005F39F4"/>
    <w:rsid w:val="00614089"/>
    <w:rsid w:val="00624DF3"/>
    <w:rsid w:val="0063565F"/>
    <w:rsid w:val="006C6346"/>
    <w:rsid w:val="00771FD0"/>
    <w:rsid w:val="007876A3"/>
    <w:rsid w:val="007B158E"/>
    <w:rsid w:val="007B2A24"/>
    <w:rsid w:val="009A7892"/>
    <w:rsid w:val="00D07A55"/>
    <w:rsid w:val="00DE3659"/>
    <w:rsid w:val="00F34986"/>
    <w:rsid w:val="00F8357B"/>
    <w:rsid w:val="00FB2678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3659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771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3659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77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USPTO</cp:lastModifiedBy>
  <cp:revision>3</cp:revision>
  <dcterms:created xsi:type="dcterms:W3CDTF">2013-09-03T20:41:00Z</dcterms:created>
  <dcterms:modified xsi:type="dcterms:W3CDTF">2013-09-04T16:50:00Z</dcterms:modified>
</cp:coreProperties>
</file>